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 xml:space="preserve">2015 жылға «Батыс су арнасы» ЖШС </w:t>
      </w:r>
    </w:p>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Зеленов өндірістік-пайдалану учаскесінің таратушы желілері бойынша суды беру қызметтеріне тарифтік сметалардың орындалуы бойынша ТҮСІНДІРМЕ ЖАЗБА</w:t>
      </w:r>
    </w:p>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 xml:space="preserve"> </w:t>
      </w:r>
    </w:p>
    <w:p>
      <w:pPr>
        <w:pStyle w:val="Normal"/>
        <w:spacing w:lineRule="auto" w:line="240" w:before="0" w:after="0"/>
        <w:ind w:left="0"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Зеленов өндірістік-пайдалану учаскесі Батыс Қазақстан облысы әкімдігінің 2013 жылдың 22 қаңтарындағы №2 қаулысына және «Батыс су арнасы» ЖШС 2013 жылдың 22 сәуіріндегі №139 бұйрығына сәйкес         2013 жылдың 25 сәуірінде «Батыс су арнасы» жауапкершілігі шектеулі серіктестігіне беріліп, теңгеріміне қойылды. </w:t>
      </w:r>
    </w:p>
    <w:p>
      <w:pPr>
        <w:pStyle w:val="Normal"/>
        <w:spacing w:lineRule="auto" w:line="240" w:before="0" w:after="0"/>
        <w:ind w:left="0"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«Батыс су арнасы» ЖШС Зеленов ӨПУ қызметінің негізгі түрлері Зеленов ӨПУ тұтынушыларын МСТ-ға сәйкес үздіксіз ауыз сумен қамту болып табылады. </w:t>
      </w:r>
    </w:p>
    <w:p>
      <w:pPr>
        <w:pStyle w:val="Normal"/>
        <w:spacing w:lineRule="auto" w:line="240" w:before="0" w:after="0"/>
        <w:ind w:left="0"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Зеленов ӨПУ теңгерімінде 61427м. су құбыры желілері, 10 дана І-ші көтергіштегі су құбыры сорғы стансалары, 2 дана ІІ-ші көтергіштегі су құбыры сорғы стансалары, 10 дана арынды су мұнарасы, 109 дана су тарату колонкалары бар.</w:t>
      </w:r>
    </w:p>
    <w:p>
      <w:pPr>
        <w:pStyle w:val="Normal"/>
        <w:spacing w:lineRule="auto" w:line="240" w:before="0" w:after="0"/>
        <w:ind w:left="0"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Есептеу мәліметтері бойынша Зеленов өндірістік-пайдалану учаскесі бойынша қазіргі таңдағы сумен қамту қызметін пайдаланатын тұтынушылардың саны 2314 абонентті құрайды, бұл 7497 адам. Олардың ішінде: 1698 абонент суды есеп беру құралдары бойынша пайдаланса,        616 абонент бекітілген норма бойынша су тарату колонкаларынан пайдаланады. Сонымен қатар, біздің ауданның 56 дана мекемелері мен кәсіпорындары да суды пайдаланады. </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Табиғи монополияларды реттеу бойынша Департаменттің 2014 жылғы 14 желтоқсандағы №48-НҚ бұйрығымен 1 554 790мың теңге сомаға 2015 жылға су құбыры желілерін күрделі жөндеуге инвестициялық бағдарлама бекітілді. Инвестициялық бағдарлама өз қаржымыздың– табыс пен амортизациялық жарналар есебінен қарастырылған және 51 290 750мың теңге сомаға 5 жылға есептелген инвестициялық бағдарламаларды қамтиды. </w:t>
      </w:r>
    </w:p>
    <w:p>
      <w:pPr>
        <w:pStyle w:val="ListParagraph"/>
        <w:spacing w:lineRule="auto" w:line="240" w:before="0" w:after="0"/>
        <w:ind w:left="720" w:right="0" w:firstLine="414"/>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жылдың шілде айынан инвестициялық бағдарламаға сәйкес Дарьинск және Железнов ауылдарындағы сорғы стансаларында үш фазалы асинхронды электр қозғалтқыштарын қорғау және сыйымдылықтарға сұйықтықты құю үдерісін автоматтандыру үшін басқаруды қорғау стансасы орнатылды. Шалғай ауылында бактерицидті қондырғы орнатылып, іске қосылды, сонымен бірге І-ші және ІІ-ші көтергіштегі сорғы стансалары орынжайларының шатыры ауыстырылды.   </w:t>
      </w:r>
    </w:p>
    <w:p>
      <w:pPr>
        <w:pStyle w:val="ListParagraph"/>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37" w:right="0" w:hanging="36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жылдың қаржылай-шаруашылық қызметінің нәтижесі бойынша жалпы Зеленов ӨПУ бойынша дайын өнімді өткізуден        2015 жылдың ІІ жартыжылдығына 58893,51мың теңге сомада, 2015 жылға 86508,86мың теңге сомада табыс алынды.  </w:t>
      </w:r>
    </w:p>
    <w:p>
      <w:pPr>
        <w:pStyle w:val="ListParagraph"/>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жылдың ІІ жартжылдығына өткізілген дайын өнімнің өзіндік құны 638,62 теңге мөлшерінде қалыптасып, кезең шығындары 41850,26мың теңгені құраса, 2015 жылға дайын өнімнің өзіндік құны 520,86 теңге, кезең шығындары 79529,72 мың теңгені құрады.  </w:t>
      </w:r>
    </w:p>
    <w:p>
      <w:pPr>
        <w:pStyle w:val="ListParagraph"/>
        <w:spacing w:lineRule="auto" w:line="240" w:before="0" w:after="0"/>
        <w:ind w:left="720" w:right="0" w:firstLine="414"/>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Суды беру бойынша бекітілген орташа жіберу тарифтері 1м3 үшін 650 теңге кезінде нақты өзіндік құн 1м3 үшін суды беру бойынша             637,13 теңгені құрады.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01.01.2016 жылға есепте 321 551 380,03теңге сомаға негізгі құралдар бар, соның ішінде: </w:t>
      </w:r>
    </w:p>
    <w:p>
      <w:pPr>
        <w:pStyle w:val="ListParagraph"/>
        <w:spacing w:lineRule="auto" w:line="240" w:before="0" w:after="0"/>
        <w:ind w:left="85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машиналар, жабдықтар мен берілетін құрылғылар 321 037 936,50 теңге;   </w:t>
      </w:r>
    </w:p>
    <w:p>
      <w:pPr>
        <w:pStyle w:val="ListParagraph"/>
        <w:spacing w:lineRule="auto" w:line="240" w:before="0" w:after="0"/>
        <w:ind w:left="85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есептегіш техника 375 958,40 теңге; </w:t>
      </w:r>
    </w:p>
    <w:p>
      <w:pPr>
        <w:pStyle w:val="ListParagraph"/>
        <w:spacing w:lineRule="auto" w:line="240" w:before="0" w:after="0"/>
        <w:ind w:left="85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өзге негізгі құралдар 137 486,09 теңге.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Зеленов ӨПУ бойынша 61427м. су құбыры 65-70% тозығы жетуімен пайдаланылуда.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360,06мың теңге сомаға су құбыры  бойынша ағымдағы жөндеу орындалған.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37" w:right="0" w:hanging="36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жылға барлығы 166091,71м3 су өткізілді, оның ішінде тұрғындарға 152327,71м3 су өткізілді, бұл ұсынылатын қызметтердің жалпы көлемінен 91,7% құрайды.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Зеленов ӨПУ бекітілгенге қатысты нормативтік техникалық шығындардың динамикасы: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2014 жыл – 12,7% бекітілген кезде 9,58%.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 – 12,9% бекітілген кезде 10,54%.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Зеленов ӨПУ бойынша жұмысшылардың тізімдік саны 01.01.2016 жылға 66 адамды құрайды, 2015 жылға орташа айлық еңбекақы 79614,33 теңгені құрайды.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жылы Зеленов ӨПУ бойынша 10 ұңғыма шайылып, жұмысқа дайындалды. Тиекті темір арқауларға түгендеу жүргізілді, су құбыры сорғы стансалары мен технологиялық жабдықтар мен сорғы агрегаттарына жөндеу жүргізілді. Су тарату колонкаларына тазалау және жөндеу жүргізілді.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жылы 15 апаттық жағдай қысқа мерзімде жойылды.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2015 жылдың 01 шілдесінен қолданысқа енгізілген сумен қамту қызметтеріне Зеленов және Теректі аудандары үшін бірыңғай тарифтер Табиғи монополияларды реттеу бойынша Департаменттің 2015 жылғы 25 мамырдағы №101-НҚ бұйрығымен ұзақ мерзімді кезеңге (5 жыл) бекітілді және 01.07.2015 жылдан енгізілді.</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w:t>
      </w:r>
    </w:p>
    <w:p>
      <w:pPr>
        <w:pStyle w:val="ListParagraph"/>
        <w:spacing w:lineRule="auto" w:line="240" w:before="0" w:after="0"/>
        <w:ind w:left="794" w:right="0" w:hanging="0"/>
        <w:jc w:val="both"/>
        <w:rPr>
          <w:rFonts w:cs="Times New Roman" w:ascii="Times New Roman" w:hAnsi="Times New Roman"/>
          <w:b/>
          <w:bCs/>
          <w:sz w:val="28"/>
          <w:szCs w:val="28"/>
          <w:lang w:val="kk-KZ"/>
        </w:rPr>
      </w:pPr>
      <w:r>
        <w:rPr>
          <w:rFonts w:cs="Times New Roman" w:ascii="Times New Roman" w:hAnsi="Times New Roman"/>
          <w:b/>
          <w:bCs/>
          <w:sz w:val="28"/>
          <w:szCs w:val="28"/>
          <w:lang w:val="kk-KZ"/>
        </w:rPr>
        <w:t xml:space="preserve">Сумен қамту </w:t>
      </w:r>
    </w:p>
    <w:p>
      <w:pPr>
        <w:pStyle w:val="ListParagraph"/>
        <w:spacing w:lineRule="auto" w:line="240" w:before="0" w:after="0"/>
        <w:ind w:left="794"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тұрғындар – 1м3 үшін ҚҚС-пен 676,70 теңге; </w:t>
      </w:r>
    </w:p>
    <w:p>
      <w:pPr>
        <w:pStyle w:val="ListParagraph"/>
        <w:spacing w:lineRule="auto" w:line="240" w:before="0" w:after="0"/>
        <w:ind w:left="794"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бюджеттік мекемелер – 1м3 үшін ҚҚС-пен 1232 теңге; </w:t>
      </w:r>
    </w:p>
    <w:p>
      <w:pPr>
        <w:pStyle w:val="ListParagraph"/>
        <w:spacing w:lineRule="auto" w:line="240" w:before="0" w:after="0"/>
        <w:ind w:left="794"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өзге тұтынушылар – 1м3 үшін ҚҚС-пен 840 теңге. </w:t>
      </w:r>
    </w:p>
    <w:p>
      <w:pPr>
        <w:pStyle w:val="ListParagraph"/>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20" w:right="0" w:firstLine="414"/>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Бірақ, Қазақстан Республикасы Үкіметінің 2006 жылдың                         05 сәуіріндегі №248 қаулысына сәйкес тұрғындар ауыз суды 40 теңге бағасы бойынша алады, бағасындағы айырмашылық тиісті қаржылық жылға республикалық бюджет туралы заңда қарастырылған қаржы есебінен субсидияланады. </w:t>
      </w:r>
    </w:p>
    <w:p>
      <w:pPr>
        <w:pStyle w:val="ListParagraph"/>
        <w:spacing w:lineRule="auto" w:line="240" w:before="0" w:after="0"/>
        <w:ind w:left="720" w:right="0" w:firstLine="414"/>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Новенький а. жергілікті су құбыры субсидияланбайды, бірақ  тұрғындардан 1м3 су үшін 40 теңге төлем алынады (2015 жылға шығын 12132,601мың теңгені құрады).  </w:t>
      </w:r>
    </w:p>
    <w:p>
      <w:pPr>
        <w:pStyle w:val="ListParagraph"/>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   </w:t>
      </w:r>
    </w:p>
    <w:p>
      <w:pPr>
        <w:pStyle w:val="ListParagraph"/>
        <w:spacing w:lineRule="auto" w:line="240" w:before="0" w:after="0"/>
        <w:ind w:left="737" w:right="0" w:hanging="36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01.01.2016 жылға тұрғындар бойынша абоненттер саны 2314 құрайды, тұратын адамдар санының барлығы 7497 адам.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Су тарату колонкаларының саны  109 дана.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жылға көрсетілген қызметтер үшін төлем есептелген 96 659 359 теңгенің орнына жиналған 62 473 354,83 теңгені құрады, жинау пайызы 64,6% құрады, аталған пайыз 17 727 681,02 теңге сома төленбеген  субсидия есебінен құралды.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Суды технологиялық тазалаудың барлық кезеңінде оның сапасына бақылау жүргізіледі. Желілерге берілетін ауыз су МСТ-ға сәйкес.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Ауыл ішілік су құбыры желілеріндегі ауыз суға  тұрақты бақылау жүргізіледі. </w:t>
      </w:r>
    </w:p>
    <w:p>
      <w:pPr>
        <w:pStyle w:val="ListParagraph"/>
        <w:spacing w:lineRule="auto" w:line="240" w:before="0" w:after="0"/>
        <w:ind w:left="737" w:right="0" w:firstLine="39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Тоқсан сайын Зеленов ӨПУ бойынша ауыл ішілік су құбыры желілерінен 33 судың сынамасы алынады. Алынған сынамаларға химиялық және бактериологиялық талдау  жүргізіледі. 2015 жылға ауыл ішілік су құбыры желілерінен 61 сынама алынды және                    122 бактериологиялық талдау жүргізілді, 61 сынама алынып,               122 химиялық талдау жүргізілді, су құбыры мұнараларына, ауыл ішілік су құбыры желілері мен ұңғымаларына шаю және хлорлау жүргізілді. </w:t>
      </w:r>
    </w:p>
    <w:p>
      <w:pPr>
        <w:pStyle w:val="ListParagraph"/>
        <w:spacing w:lineRule="auto" w:line="240" w:before="0" w:after="0"/>
        <w:ind w:left="737" w:right="0" w:firstLine="397"/>
        <w:jc w:val="both"/>
        <w:rPr>
          <w:rFonts w:ascii="Times New Roman" w:hAnsi="Times New Roman"/>
          <w:sz w:val="28"/>
          <w:szCs w:val="28"/>
          <w:lang w:val="kk-KZ"/>
        </w:rPr>
      </w:pPr>
      <w:r>
        <w:rPr>
          <w:rFonts w:ascii="Times New Roman" w:hAnsi="Times New Roman"/>
          <w:sz w:val="28"/>
          <w:szCs w:val="28"/>
          <w:lang w:val="kk-KZ"/>
        </w:rPr>
        <w:t xml:space="preserve">2015 жылдың есептік мерзімі үшін Зеленов өндірістік-пайдалану учаскесі бойынша арнайы техника мен апаттық бригаданы тарту арқылы төмендегідей жөндеу-қалпына келтіру жұмыстары жүргізілді: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Шалғай а.</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Шалғай а. І-ші және ІІ-ші көтергіштегі сорғы стансасы ғимаратының шатыры проф табаққа ауыстырылды;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энергетиктер бөлімімен бірге І-ші көтергіште БҚС-10 (басқаруды қорғау стансасы) ауыстырылып, орнатылды;</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жүргізілді – 2д.;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 мен ауыл ішілік су құбыры желілерінің аумағын тегістеу жүргізілді;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Гремячий а. ІІ-ші көтергіште КТП тіреу оқшаулағышын ауыстыру арқылы ажыратқыш жөнделді;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стансасында автомат С-40 магнитті қосқышы орнатылды;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ЭЦВ-6-16-160 сорғысы жөндеуден кейін ауыстырылып, орнатылды.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Гремячий а. ұңғымаға екі рет шаю жүргізілді;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50м3 арынды су құбыры мұнарасының тұндырғышын тазалау;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судың сынамаларын алу;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pPr>
        <w:pStyle w:val="ListParagraph"/>
        <w:numPr>
          <w:ilvl w:val="0"/>
          <w:numId w:val="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апаттық бригада мен экскаватордың қатысуымен апаттарды жою.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Железнов а.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4 су тарату колонкаларын күрделі жөндеуден кейін ауыстырып, орнату;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апаттық бригада мен экскаватордың қатысуымен апаттарды жою;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25м3 арынды су құбыры мұнарасының тұндырғышын тазалау; </w:t>
      </w:r>
    </w:p>
    <w:p>
      <w:pPr>
        <w:pStyle w:val="ListParagraph"/>
        <w:numPr>
          <w:ilvl w:val="0"/>
          <w:numId w:val="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 мен ауыл ішілік су құбыры желілерінің аумағына тегістеу және арынды су құбырына топырақ төгу жүргізілді.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Мичурино а. </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бөлек есеп жүргізу үшін 5 қабатты тұрғын үйге сорғы стансасында Д40мм. жаңа су есептегіш құралын орнату; </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АГП қатысуымен 50м3 арынды су құбыры мұнарасында дәнекерлеу жұмыстары жүргізілді; </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ұңғымаларды шаю;</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стансасында Д100мм. ысырманы ауыстырып, орнату; </w:t>
      </w:r>
    </w:p>
    <w:p>
      <w:pPr>
        <w:pStyle w:val="ListParagraph"/>
        <w:numPr>
          <w:ilvl w:val="0"/>
          <w:numId w:val="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апаттық бригада мен экскаватордың қатысуымен апаттарды жою.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Асан а.</w:t>
      </w:r>
    </w:p>
    <w:p>
      <w:pPr>
        <w:pStyle w:val="ListParagraph"/>
        <w:numPr>
          <w:ilvl w:val="0"/>
          <w:numId w:val="6"/>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ЭЦВ-6-10-20 жаңа сорғысы, Д150мм. ысырма ауыстырылып, орнатылды; </w:t>
      </w:r>
    </w:p>
    <w:p>
      <w:pPr>
        <w:pStyle w:val="ListParagraph"/>
        <w:numPr>
          <w:ilvl w:val="0"/>
          <w:numId w:val="6"/>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pPr>
        <w:pStyle w:val="ListParagraph"/>
        <w:numPr>
          <w:ilvl w:val="0"/>
          <w:numId w:val="6"/>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25м3 арынды су құбыры мұнарасының тұндырғышын тазалау; </w:t>
      </w:r>
    </w:p>
    <w:p>
      <w:pPr>
        <w:pStyle w:val="ListParagraph"/>
        <w:numPr>
          <w:ilvl w:val="0"/>
          <w:numId w:val="6"/>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Новенький а. </w:t>
      </w:r>
    </w:p>
    <w:p>
      <w:pPr>
        <w:pStyle w:val="ListParagraph"/>
        <w:numPr>
          <w:ilvl w:val="0"/>
          <w:numId w:val="7"/>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Д80мм. бас су есептегіш құралын орнату және ауыстыру – 1д.; </w:t>
      </w:r>
    </w:p>
    <w:p>
      <w:pPr>
        <w:pStyle w:val="ListParagraph"/>
        <w:numPr>
          <w:ilvl w:val="0"/>
          <w:numId w:val="7"/>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су тарату киоскісі және негізгі желі бойынша бас су есептегіш құралы орнатылған құдық айналасына топырақ төгу.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Достық а.</w:t>
      </w:r>
    </w:p>
    <w:p>
      <w:pPr>
        <w:pStyle w:val="ListParagraph"/>
        <w:numPr>
          <w:ilvl w:val="0"/>
          <w:numId w:val="8"/>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ауыл ішілік су құбыры желілеріндегі суға шаю және хлорлау жүргізілді;</w:t>
      </w:r>
    </w:p>
    <w:p>
      <w:pPr>
        <w:pStyle w:val="ListParagraph"/>
        <w:numPr>
          <w:ilvl w:val="0"/>
          <w:numId w:val="8"/>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ұңғымаларды шаю;</w:t>
      </w:r>
    </w:p>
    <w:p>
      <w:pPr>
        <w:pStyle w:val="ListParagraph"/>
        <w:numPr>
          <w:ilvl w:val="0"/>
          <w:numId w:val="8"/>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стансасында Д100мм. 2 ысырманы ауыстыру және орнату; </w:t>
      </w:r>
    </w:p>
    <w:p>
      <w:pPr>
        <w:pStyle w:val="ListParagraph"/>
        <w:numPr>
          <w:ilvl w:val="0"/>
          <w:numId w:val="8"/>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50м3 арынды су құбыры мұнарасының тұндырғышын тазалау.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Жамбыл а.</w:t>
      </w:r>
    </w:p>
    <w:p>
      <w:pPr>
        <w:pStyle w:val="ListParagraph"/>
        <w:numPr>
          <w:ilvl w:val="0"/>
          <w:numId w:val="9"/>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жер қазу жұмыстарын жүзеге асыру арқылы апаттық бригада мен экскаватордың қатысуымен  арынды су мұнарасындағы дәнекерлеу жұмыстары; </w:t>
      </w:r>
    </w:p>
    <w:p>
      <w:pPr>
        <w:pStyle w:val="ListParagraph"/>
        <w:numPr>
          <w:ilvl w:val="0"/>
          <w:numId w:val="9"/>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ұңғымаларды шаю;</w:t>
      </w:r>
    </w:p>
    <w:p>
      <w:pPr>
        <w:pStyle w:val="ListParagraph"/>
        <w:numPr>
          <w:ilvl w:val="0"/>
          <w:numId w:val="9"/>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ауыл ішілік су құбыры желілеріндегі суға шаю және хлорлау жүргізілді;</w:t>
      </w:r>
    </w:p>
    <w:p>
      <w:pPr>
        <w:pStyle w:val="ListParagraph"/>
        <w:numPr>
          <w:ilvl w:val="0"/>
          <w:numId w:val="9"/>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стансасының арынды су мұнарасындағы 1-ші және 2-ші көтергіштегі ТО-КТП түгендеу жүргізу – 2д.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Макарово а. </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ауыл ішілік су құбыры желілеріндегі суға шаю және хлорлау жүргізілді;</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арынды су мұнарасы аумағының қоршауын рабица торына ауыстыру және орнату;</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Д50мм.- 2д. және Д100мм.-1д. ысырмаларды орнату және ауыстыру;</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апаттық жағдайларды жою;</w:t>
      </w:r>
    </w:p>
    <w:p>
      <w:pPr>
        <w:pStyle w:val="ListParagraph"/>
        <w:numPr>
          <w:ilvl w:val="0"/>
          <w:numId w:val="10"/>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жүргізу.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Махамбет а. </w:t>
      </w:r>
    </w:p>
    <w:p>
      <w:pPr>
        <w:pStyle w:val="ListParagraph"/>
        <w:numPr>
          <w:ilvl w:val="0"/>
          <w:numId w:val="12"/>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pPr>
        <w:pStyle w:val="ListParagraph"/>
        <w:numPr>
          <w:ilvl w:val="0"/>
          <w:numId w:val="12"/>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су құбыры желілерін шаю және хлорлау;</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ауыл ішіндегі ұзындығы 105м. Тракторная көшесінің бойындағы шойын құбырды Д63мм. полиэтилен құбырға ауыстыру;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сорғы стансасындағы электр қозғалтқыштарын, 3д. есебіндегі Д100мм. арынды су мұнарасындағы ысырмаларды ауыстыру және орнату;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4 кВт сорғы стансасындағы электр қозғалтқыштарын ауыстыру және орнату – 1д.;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апаттық жағдайларды жою;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су тарату колонкаларын күрделі жөндеуден кейін ауыстырып, орнату – 4д.;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жүргізу; </w:t>
      </w:r>
    </w:p>
    <w:p>
      <w:pPr>
        <w:pStyle w:val="ListParagraph"/>
        <w:numPr>
          <w:ilvl w:val="0"/>
          <w:numId w:val="11"/>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1д. ЭЦВ-6-10-80 жаңа сорғысын орнату;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Дарьинск а.</w:t>
      </w:r>
    </w:p>
    <w:p>
      <w:pPr>
        <w:pStyle w:val="ListParagraph"/>
        <w:numPr>
          <w:ilvl w:val="0"/>
          <w:numId w:val="1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инвестициялық бағдарлама бойынша 1д. есебіндегі БҚЖ-10 (бактерицидтік құрылғысын) ауыстыру және орнату; </w:t>
      </w:r>
    </w:p>
    <w:p>
      <w:pPr>
        <w:pStyle w:val="ListParagraph"/>
        <w:numPr>
          <w:ilvl w:val="0"/>
          <w:numId w:val="1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су құбыры желілерін шаю және хлорлау;</w:t>
      </w:r>
    </w:p>
    <w:p>
      <w:pPr>
        <w:pStyle w:val="ListParagraph"/>
        <w:numPr>
          <w:ilvl w:val="0"/>
          <w:numId w:val="1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pPr>
        <w:pStyle w:val="ListParagraph"/>
        <w:numPr>
          <w:ilvl w:val="0"/>
          <w:numId w:val="1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25м3 арынды су мұнарасының тұндырғышын тазалау; </w:t>
      </w:r>
    </w:p>
    <w:p>
      <w:pPr>
        <w:pStyle w:val="ListParagraph"/>
        <w:numPr>
          <w:ilvl w:val="0"/>
          <w:numId w:val="13"/>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50м3 мұнарасындағы Д100мм. ысырманы ауыстыру және орнату – 1д. </w:t>
      </w:r>
    </w:p>
    <w:p>
      <w:pPr>
        <w:pStyle w:val="ListParagraph"/>
        <w:numPr>
          <w:ilvl w:val="0"/>
          <w:numId w:val="2"/>
        </w:numPr>
        <w:spacing w:lineRule="auto" w:line="240" w:before="0" w:after="0"/>
        <w:jc w:val="both"/>
        <w:rPr>
          <w:rFonts w:ascii="Times New Roman" w:hAnsi="Times New Roman"/>
          <w:b/>
          <w:sz w:val="28"/>
          <w:szCs w:val="28"/>
          <w:lang w:val="kk-KZ"/>
        </w:rPr>
      </w:pPr>
      <w:r>
        <w:rPr>
          <w:rFonts w:ascii="Times New Roman" w:hAnsi="Times New Roman"/>
          <w:b/>
          <w:sz w:val="28"/>
          <w:szCs w:val="28"/>
          <w:lang w:val="kk-KZ"/>
        </w:rPr>
        <w:t xml:space="preserve">Сұлукөл а. </w:t>
      </w:r>
    </w:p>
    <w:p>
      <w:pPr>
        <w:pStyle w:val="ListParagraph"/>
        <w:numPr>
          <w:ilvl w:val="0"/>
          <w:numId w:val="1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1д. есебіндегі БҚЖ-10 (бактерицидтік құрылғысын) (жаңа) орнату; (Железново); </w:t>
      </w:r>
    </w:p>
    <w:p>
      <w:pPr>
        <w:pStyle w:val="ListParagraph"/>
        <w:numPr>
          <w:ilvl w:val="0"/>
          <w:numId w:val="15"/>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25м3 арынды су мұнарасындағы дәнекерлеу жұмыстары;  </w:t>
      </w:r>
    </w:p>
    <w:p>
      <w:pPr>
        <w:pStyle w:val="ListParagraph"/>
        <w:numPr>
          <w:ilvl w:val="0"/>
          <w:numId w:val="1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ұңғыма екі рет шайылды; </w:t>
      </w:r>
    </w:p>
    <w:p>
      <w:pPr>
        <w:pStyle w:val="ListParagraph"/>
        <w:numPr>
          <w:ilvl w:val="0"/>
          <w:numId w:val="1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ауыл ішілік су құбыры желілеріндегі суға шаю және хлорлау жүргізілді;</w:t>
      </w:r>
    </w:p>
    <w:p>
      <w:pPr>
        <w:pStyle w:val="ListParagraph"/>
        <w:numPr>
          <w:ilvl w:val="0"/>
          <w:numId w:val="1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су құбыры желілеріне қызмет көрсететінучаскелердің жұмысшылары үшін сорғы стансасының аумағында вагонша орнату; </w:t>
      </w:r>
    </w:p>
    <w:p>
      <w:pPr>
        <w:pStyle w:val="ListParagraph"/>
        <w:numPr>
          <w:ilvl w:val="0"/>
          <w:numId w:val="14"/>
        </w:numPr>
        <w:spacing w:lineRule="auto" w:line="240" w:before="0" w:after="0"/>
        <w:jc w:val="both"/>
        <w:rPr>
          <w:rFonts w:ascii="Times New Roman" w:hAnsi="Times New Roman"/>
          <w:sz w:val="28"/>
          <w:szCs w:val="28"/>
          <w:lang w:val="kk-KZ"/>
        </w:rPr>
      </w:pPr>
      <w:r>
        <w:rPr>
          <w:rFonts w:ascii="Times New Roman" w:hAnsi="Times New Roman"/>
          <w:sz w:val="28"/>
          <w:szCs w:val="28"/>
          <w:lang w:val="kk-KZ"/>
        </w:rPr>
        <w:t xml:space="preserve">арынды су мұнарасының айналасына топырақ төгу. </w:t>
      </w:r>
    </w:p>
    <w:p>
      <w:pPr>
        <w:pStyle w:val="ListParagraph"/>
        <w:spacing w:lineRule="auto" w:line="240" w:before="0" w:after="0"/>
        <w:ind w:left="737" w:right="0" w:firstLine="397"/>
        <w:jc w:val="both"/>
        <w:rPr>
          <w:rFonts w:ascii="Times New Roman" w:hAnsi="Times New Roman"/>
          <w:sz w:val="28"/>
          <w:szCs w:val="28"/>
          <w:lang w:val="kk-KZ"/>
        </w:rPr>
      </w:pPr>
      <w:r>
        <w:rPr>
          <w:rFonts w:ascii="Times New Roman" w:hAnsi="Times New Roman"/>
          <w:sz w:val="28"/>
          <w:szCs w:val="28"/>
          <w:lang w:val="kk-KZ"/>
        </w:rPr>
      </w:r>
    </w:p>
    <w:p>
      <w:pPr>
        <w:pStyle w:val="ListParagraph"/>
        <w:spacing w:lineRule="auto" w:line="240" w:before="0" w:after="0"/>
        <w:ind w:left="737" w:right="0" w:firstLine="397"/>
        <w:jc w:val="both"/>
        <w:rPr>
          <w:rFonts w:ascii="Times New Roman" w:hAnsi="Times New Roman"/>
          <w:sz w:val="28"/>
          <w:szCs w:val="28"/>
          <w:lang w:val="kk-KZ"/>
        </w:rPr>
      </w:pPr>
      <w:r>
        <w:rPr>
          <w:rFonts w:ascii="Times New Roman" w:hAnsi="Times New Roman"/>
          <w:sz w:val="28"/>
          <w:szCs w:val="28"/>
          <w:lang w:val="kk-KZ"/>
        </w:rPr>
        <w:t xml:space="preserve">2015 жылға Зеленов ӨПУ бойынша орталық сумен қамту желілеріне қосылуға 50 дана техникалық шарттар алынды, соның ішінде: жеке тұлғалар – 48д. (85 абонент), заңды тұлғалар – 2д. (2 абонент). </w:t>
      </w:r>
    </w:p>
    <w:p>
      <w:pPr>
        <w:pStyle w:val="ListParagraph"/>
        <w:spacing w:lineRule="auto" w:line="240" w:before="0" w:after="0"/>
        <w:ind w:left="737" w:right="0" w:firstLine="397"/>
        <w:jc w:val="both"/>
        <w:rPr>
          <w:rFonts w:ascii="Times New Roman" w:hAnsi="Times New Roman"/>
          <w:sz w:val="28"/>
          <w:szCs w:val="28"/>
          <w:lang w:val="kk-KZ"/>
        </w:rPr>
      </w:pPr>
      <w:r>
        <w:rPr>
          <w:rFonts w:ascii="Times New Roman" w:hAnsi="Times New Roman"/>
          <w:sz w:val="28"/>
          <w:szCs w:val="28"/>
          <w:lang w:val="kk-KZ"/>
        </w:rPr>
        <w:t xml:space="preserve"> </w:t>
      </w:r>
    </w:p>
    <w:p>
      <w:pPr>
        <w:pStyle w:val="ListParagraph"/>
        <w:widowControl/>
        <w:suppressAutoHyphens w:val="true"/>
        <w:bidi w:val="0"/>
        <w:spacing w:lineRule="auto" w:line="240" w:before="0" w:after="0"/>
        <w:ind w:left="0"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01.07.2015 жылдан бастап тарифтік сметаны орындау бойынша келесі анықталды: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«Шикізат пен материалдар» - жоғарғы тұрған ұйыммен бекітілген 105,12мың теңге кезінде, нақты шығындар 105,04мың теңгені құрады, бұл 100%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«Химиялық реагенттер» - жоғарғы тұрған ұйыммен бекітілген 124,10мың теңге кезінде, нақты шығындар 128,4мың теңгені құрады, ауытқу - 103мың теңгені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«ЖЖМ» - жоғарғы тұрған ұйыммен бекітілген 765,22мың теңге кезінде, нақты шығындар 763,16мың теңгені құрады, бұл 100%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«Электр қуаты» - жоғарғы тұрған ұйыммен бекітілген 1023,17мың теңге кезінде, нақты шығындар 1153,62мың теңгені құрады, бұл  112,45%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«Жұмысшылардың еңбекақысы» - жоғарғы тұрған ұйыммен бекітілген 22870,04мың теңге кезінде, нақты шығындар 22717,77мың теңгені құрады, бұл 99%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«Әлеуметтік салық, әлеуметтік жарналар» - жоғарғы тұрған ұйыммен бекітілген 2264,13мың теңге кезінде, нақты шығындар 2383,58мың теңгені құрады, бұл 119,45%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«Амортизация» - жоғарғы тұрған ұйыммен бекітілген 1554,80мың теңге кезінде, нақты шығындар 5464,71мың теңгені құрады, бұл 351,47%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«Жөндеу» - жоғарғы тұрған ұйыммен бекітілген 2250,00 мың теңге кезінде, нақты шығындар 360,06мың теңгені құрады, бұл 16%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«Өзге шығындар» - жоғарғы тұрған ұйыммен бекітілген 49869мың теңге кезінде, нақты шығындар 677,72мың теңгені құрады, бұл 364% құрады. </w:t>
      </w:r>
    </w:p>
    <w:p>
      <w:pPr>
        <w:pStyle w:val="ListParagraph"/>
        <w:numPr>
          <w:ilvl w:val="0"/>
          <w:numId w:val="1"/>
        </w:numPr>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«Кезеңдер шығыны» -  жоғарғы тұрған ұйыммен бекітілген 7100,46мың теңге кезінде, нақты шығындар 8073мың теңгені құрады, бұл 114% құрады. </w:t>
      </w:r>
    </w:p>
    <w:p>
      <w:pPr>
        <w:pStyle w:val="ListParagraph"/>
        <w:spacing w:lineRule="auto" w:line="240" w:before="0" w:after="0"/>
        <w:ind w:left="108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851" w:right="0" w:firstLine="425"/>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Баптар бойынша артық шығын: «Кеңсе тауарлары» жоспар – 133,07мың теңге, нақты – 134,45мың теңге, «Банк қызметі» - жоспар – 64,98мың теңге, нақты – 54,89мың теңге, «Көлікті сақтандыру» - жоспар – 39,51мың теңге, нақты – 39,4мың теңге, «НДПИ салығы» - жоспар – 1462,78мың теңге, нақты – 2610,35 мың теңге, «Мүлікке және көлікке салық» - жоспар – 145,84мың теңге, нақты – 155,37мың теңге қызметтер құнының өсуіне, жасалған келісімшарттарға сәйкес орындалған жұмыстардың нақты актілері бойынша төлемдерге байланысты. </w:t>
      </w:r>
    </w:p>
    <w:p>
      <w:pPr>
        <w:pStyle w:val="ListParagraph"/>
        <w:spacing w:lineRule="auto" w:line="240" w:before="0" w:after="0"/>
        <w:ind w:left="851" w:right="0" w:firstLine="425"/>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Шығындардың баптар бойынша ұлғаюы жою бойынша жұмыстарды орындауға материалдар мен қызметтерге бағалардың өсуіне байланысты, сонымен қатар табиғи және экологиялық сипаттағы апаттық жағдайлардан сақтандыруға байланысты. Қорытындысында, тарифтік смета бойынша шығындардың артық шығыны 3294,53мың теңгені құрады. Суды беру бойынша нақты шығындар бекітілген 38555,73мың теңге кезінде 41850,26мың теңге көлемінде құралды. </w:t>
      </w:r>
    </w:p>
    <w:p>
      <w:pPr>
        <w:pStyle w:val="ListParagraph"/>
        <w:spacing w:lineRule="auto" w:line="240" w:before="0" w:after="0"/>
        <w:ind w:left="851" w:right="0" w:firstLine="567"/>
        <w:jc w:val="both"/>
        <w:rPr>
          <w:rFonts w:cs="Times New Roman" w:ascii="Times New Roman" w:hAnsi="Times New Roman"/>
          <w:sz w:val="28"/>
          <w:szCs w:val="28"/>
          <w:lang w:val="kk-KZ"/>
        </w:rPr>
      </w:pPr>
      <w:r>
        <w:rPr>
          <w:rFonts w:cs="Times New Roman" w:ascii="Times New Roman" w:hAnsi="Times New Roman"/>
          <w:sz w:val="28"/>
          <w:szCs w:val="28"/>
          <w:lang w:val="kk-KZ"/>
        </w:rPr>
        <w:t xml:space="preserve">2015 жылға суды берудің нақты өзіндік құны бекітілген 1м3 үшін 650 теңге кезінде 1м3 үшін 637,13 теңгені құрады. </w:t>
      </w:r>
    </w:p>
    <w:p>
      <w:pPr>
        <w:pStyle w:val="ListParagraph"/>
        <w:spacing w:lineRule="auto" w:line="240" w:before="0" w:after="0"/>
        <w:ind w:left="1080" w:right="0" w:hanging="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ListParagraph"/>
        <w:spacing w:lineRule="auto" w:line="240" w:before="0" w:after="0"/>
        <w:ind w:left="0" w:right="0"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4">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5">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6">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7">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8">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9">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0">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1">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2">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3">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4">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5">
    <w:lvl w:ilvl="0">
      <w:start w:val="1"/>
      <w:numFmt w:val="bullet"/>
      <w:lvlText w:val=""/>
      <w:lvlJc w:val="left"/>
      <w:pPr>
        <w:ind w:left="2214" w:hanging="360"/>
      </w:pPr>
      <w:rPr>
        <w:rFonts w:ascii="Symbol" w:hAnsi="Symbol" w:cs="Symbol" w:hint="default"/>
      </w:rPr>
    </w:lvl>
    <w:lvl w:ilvl="1">
      <w:start w:val="1"/>
      <w:numFmt w:val="bullet"/>
      <w:lvlText w:val="o"/>
      <w:lvlJc w:val="left"/>
      <w:pPr>
        <w:ind w:left="2934" w:hanging="360"/>
      </w:pPr>
      <w:rPr>
        <w:rFonts w:ascii="Courier New" w:hAnsi="Courier New" w:cs="Courier New" w:hint="default"/>
      </w:rPr>
    </w:lvl>
    <w:lvl w:ilvl="2">
      <w:start w:val="1"/>
      <w:numFmt w:val="bullet"/>
      <w:lvlText w:val=""/>
      <w:lvlJc w:val="left"/>
      <w:pPr>
        <w:ind w:left="3654" w:hanging="360"/>
      </w:pPr>
      <w:rPr>
        <w:rFonts w:ascii="Wingdings" w:hAnsi="Wingdings" w:cs="Wingdings" w:hint="default"/>
      </w:rPr>
    </w:lvl>
    <w:lvl w:ilvl="3">
      <w:start w:val="1"/>
      <w:numFmt w:val="bullet"/>
      <w:lvlText w:val=""/>
      <w:lvlJc w:val="left"/>
      <w:pPr>
        <w:ind w:left="4374" w:hanging="360"/>
      </w:pPr>
      <w:rPr>
        <w:rFonts w:ascii="Symbol" w:hAnsi="Symbol" w:cs="Symbol" w:hint="default"/>
      </w:rPr>
    </w:lvl>
    <w:lvl w:ilvl="4">
      <w:start w:val="1"/>
      <w:numFmt w:val="bullet"/>
      <w:lvlText w:val="o"/>
      <w:lvlJc w:val="left"/>
      <w:pPr>
        <w:ind w:left="5094" w:hanging="360"/>
      </w:pPr>
      <w:rPr>
        <w:rFonts w:ascii="Courier New" w:hAnsi="Courier New" w:cs="Courier New" w:hint="default"/>
      </w:rPr>
    </w:lvl>
    <w:lvl w:ilvl="5">
      <w:start w:val="1"/>
      <w:numFmt w:val="bullet"/>
      <w:lvlText w:val=""/>
      <w:lvlJc w:val="left"/>
      <w:pPr>
        <w:ind w:left="5814" w:hanging="360"/>
      </w:pPr>
      <w:rPr>
        <w:rFonts w:ascii="Wingdings" w:hAnsi="Wingdings" w:cs="Wingdings" w:hint="default"/>
      </w:rPr>
    </w:lvl>
    <w:lvl w:ilvl="6">
      <w:start w:val="1"/>
      <w:numFmt w:val="bullet"/>
      <w:lvlText w:val=""/>
      <w:lvlJc w:val="left"/>
      <w:pPr>
        <w:ind w:left="6534" w:hanging="360"/>
      </w:pPr>
      <w:rPr>
        <w:rFonts w:ascii="Symbol" w:hAnsi="Symbol" w:cs="Symbol" w:hint="default"/>
      </w:rPr>
    </w:lvl>
    <w:lvl w:ilvl="7">
      <w:start w:val="1"/>
      <w:numFmt w:val="bullet"/>
      <w:lvlText w:val="o"/>
      <w:lvlJc w:val="left"/>
      <w:pPr>
        <w:ind w:left="7254" w:hanging="360"/>
      </w:pPr>
      <w:rPr>
        <w:rFonts w:ascii="Courier New" w:hAnsi="Courier New" w:cs="Courier New" w:hint="default"/>
      </w:rPr>
    </w:lvl>
    <w:lvl w:ilvl="8">
      <w:start w:val="1"/>
      <w:numFmt w:val="bullet"/>
      <w:lvlText w:val=""/>
      <w:lvlJc w:val="left"/>
      <w:pPr>
        <w:ind w:left="7974" w:hanging="360"/>
      </w:pPr>
      <w:rPr>
        <w:rFonts w:ascii="Wingdings" w:hAnsi="Wingdings" w:cs="Wingdings" w:hint="default"/>
      </w:r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Style14" w:customStyle="1">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Style19">
    <w:name w:val="Заглавие"/>
    <w:basedOn w:val="Normal"/>
    <w:pPr>
      <w:suppressLineNumbers/>
      <w:spacing w:before="120" w:after="120"/>
      <w:jc w:val="left"/>
    </w:pPr>
    <w:rPr>
      <w:rFonts w:cs="Mangal"/>
      <w:i/>
      <w:iCs/>
      <w:sz w:val="24"/>
      <w:szCs w:val="24"/>
    </w:rPr>
  </w:style>
  <w:style w:type="paragraph" w:styleId="Indexheading">
    <w:name w:val="index heading"/>
    <w:basedOn w:val="Normal"/>
    <w:pPr>
      <w:suppressLineNumbers/>
    </w:pPr>
    <w:rPr>
      <w:rFonts w:cs="Mangal"/>
    </w:rPr>
  </w:style>
  <w:style w:type="paragraph" w:styleId="ListParagraph">
    <w:name w:val="List Paragraph"/>
    <w:basedOn w:val="Normal"/>
    <w:pPr>
      <w:spacing w:before="0" w:after="20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9495-72E1-451C-A22B-990CB30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2016-04-07T06:34:00Z</dcterms:created>
  <dc:creator>user</dc:creator>
  <dc:language>ru-RU</dc:language>
  <cp:lastModifiedBy>Admin</cp:lastModifiedBy>
  <cp:lastPrinted>2016-04-08T09:16:00Z</cp:lastPrinted>
  <dcterms:modified xsi:type="dcterms:W3CDTF">2016-04-13T10:57:00Z</dcterms:modified>
  <cp:revision>208</cp:revision>
</cp:coreProperties>
</file>